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DC" w:rsidRDefault="00C13DC1" w:rsidP="000311DC">
      <w:pPr>
        <w:spacing w:line="600" w:lineRule="auto"/>
        <w:ind w:left="-142" w:firstLine="142"/>
        <w:jc w:val="center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0311DC">
        <w:rPr>
          <w:rFonts w:ascii="Arial" w:hAnsi="Arial" w:cs="Arial"/>
          <w:b/>
          <w:color w:val="FF0000"/>
          <w:sz w:val="36"/>
          <w:szCs w:val="24"/>
          <w:shd w:val="clear" w:color="auto" w:fill="FAFAFA"/>
        </w:rPr>
        <w:t xml:space="preserve">DENEY </w:t>
      </w:r>
      <w:r w:rsidR="00EA3320" w:rsidRPr="000311DC">
        <w:rPr>
          <w:rFonts w:ascii="Arial" w:hAnsi="Arial" w:cs="Arial"/>
          <w:b/>
          <w:color w:val="FF0000"/>
          <w:sz w:val="36"/>
          <w:szCs w:val="24"/>
          <w:shd w:val="clear" w:color="auto" w:fill="FAFAFA"/>
        </w:rPr>
        <w:t>KÜTÜPHANESİ TOPLUM</w:t>
      </w:r>
      <w:r w:rsidRPr="000311DC">
        <w:rPr>
          <w:rFonts w:ascii="Arial" w:hAnsi="Arial" w:cs="Arial"/>
          <w:b/>
          <w:color w:val="FF0000"/>
          <w:sz w:val="36"/>
          <w:szCs w:val="24"/>
          <w:shd w:val="clear" w:color="auto" w:fill="FAFAFA"/>
        </w:rPr>
        <w:t xml:space="preserve"> HİZMETİ ÇALIŞMASI</w:t>
      </w:r>
      <w:r w:rsidR="007B67CB" w:rsidRPr="007B67CB">
        <w:rPr>
          <w:rFonts w:ascii="Arial" w:hAnsi="Arial" w:cs="Arial"/>
          <w:noProof/>
          <w:color w:val="333333"/>
          <w:sz w:val="24"/>
          <w:szCs w:val="24"/>
          <w:shd w:val="clear" w:color="auto" w:fill="FAFAFA"/>
          <w:lang w:eastAsia="tr-TR"/>
        </w:rPr>
        <w:drawing>
          <wp:inline distT="0" distB="0" distL="0" distR="0">
            <wp:extent cx="5760720" cy="3133725"/>
            <wp:effectExtent l="0" t="0" r="0" b="9525"/>
            <wp:docPr id="1" name="Resim 1" descr="C:\Users\Muhabbet\Downloads\Deney kütüphanes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bbet\Downloads\Deney kütüphanes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DC" w:rsidRDefault="000311DC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</w:p>
    <w:p w:rsidR="000311DC" w:rsidRPr="000311DC" w:rsidRDefault="00F61EDF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Uzaktan </w:t>
      </w:r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>eğitimde fen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bili</w:t>
      </w:r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>mleri dersini deney yapılmadan işlemek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zor</w:t>
      </w:r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bir durum oluşturuyor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. Bu duruma çözüm </w:t>
      </w:r>
      <w:r w:rsidR="00C02D37" w:rsidRPr="000311DC">
        <w:rPr>
          <w:rFonts w:ascii="Times New Roman" w:hAnsi="Times New Roman" w:cs="Times New Roman"/>
          <w:sz w:val="28"/>
          <w:shd w:val="clear" w:color="auto" w:fill="FAFAFA"/>
        </w:rPr>
        <w:t>olarak</w:t>
      </w:r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gönüllü öğrencilerimiz</w:t>
      </w:r>
      <w:r w:rsidR="000A2C70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</w:t>
      </w:r>
      <w:r w:rsidR="007B67CB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Bilim Fen Teknoloji ve Enerji Verimliliği Kulübü danışman </w:t>
      </w:r>
      <w:r w:rsidR="00EA3320" w:rsidRPr="000311DC">
        <w:rPr>
          <w:rFonts w:ascii="Times New Roman" w:hAnsi="Times New Roman" w:cs="Times New Roman"/>
          <w:sz w:val="28"/>
          <w:shd w:val="clear" w:color="auto" w:fill="FAFAFA"/>
        </w:rPr>
        <w:t>öğretmen</w:t>
      </w:r>
      <w:r w:rsidR="007B67CB" w:rsidRPr="000311DC">
        <w:rPr>
          <w:rFonts w:ascii="Times New Roman" w:hAnsi="Times New Roman" w:cs="Times New Roman"/>
          <w:sz w:val="28"/>
          <w:shd w:val="clear" w:color="auto" w:fill="FAFAFA"/>
        </w:rPr>
        <w:t>i</w:t>
      </w:r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Muhabbet </w:t>
      </w:r>
      <w:proofErr w:type="gramStart"/>
      <w:r w:rsidR="00450E9E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ÖZCAN </w:t>
      </w:r>
      <w:r w:rsidR="007B67CB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</w:t>
      </w:r>
      <w:r w:rsidR="00450E9E" w:rsidRPr="000311DC">
        <w:rPr>
          <w:rFonts w:ascii="Times New Roman" w:hAnsi="Times New Roman" w:cs="Times New Roman"/>
          <w:sz w:val="28"/>
          <w:shd w:val="clear" w:color="auto" w:fill="FAFAFA"/>
        </w:rPr>
        <w:t>ile</w:t>
      </w:r>
      <w:proofErr w:type="gramEnd"/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birlikte </w:t>
      </w:r>
      <w:r w:rsidR="000A653A" w:rsidRPr="000311DC">
        <w:rPr>
          <w:rFonts w:ascii="Times New Roman" w:hAnsi="Times New Roman" w:cs="Times New Roman"/>
          <w:color w:val="C00000"/>
          <w:sz w:val="28"/>
          <w:shd w:val="clear" w:color="auto" w:fill="FAFAFA"/>
        </w:rPr>
        <w:t>DENEY KÜTÜPHANESİ</w:t>
      </w:r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toplum hizmeti çalışmasını başlattı. Gönüllü öğrenciler bu çalışma kapsamında İ</w:t>
      </w:r>
      <w:r w:rsidR="000A2C70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şlenen konularla ilgili basit malzemelerle yapılabilecek deney örnekleri </w:t>
      </w:r>
      <w:r w:rsidR="00C02D37" w:rsidRPr="000311DC">
        <w:rPr>
          <w:rFonts w:ascii="Times New Roman" w:hAnsi="Times New Roman" w:cs="Times New Roman"/>
          <w:sz w:val="28"/>
          <w:shd w:val="clear" w:color="auto" w:fill="FAFAFA"/>
        </w:rPr>
        <w:t>yapıyor, deneyin</w:t>
      </w:r>
      <w:r w:rsidR="009E2330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videosunu </w:t>
      </w:r>
      <w:r w:rsidR="00C02D37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oluşturuyor. </w:t>
      </w:r>
    </w:p>
    <w:p w:rsidR="000311DC" w:rsidRPr="000311DC" w:rsidRDefault="000311DC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</w:p>
    <w:p w:rsidR="000311DC" w:rsidRDefault="000311DC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</w:p>
    <w:p w:rsidR="000311DC" w:rsidRPr="000311DC" w:rsidRDefault="00C02D37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  <w:r w:rsidRPr="000311DC">
        <w:rPr>
          <w:rFonts w:ascii="Times New Roman" w:hAnsi="Times New Roman" w:cs="Times New Roman"/>
          <w:sz w:val="28"/>
          <w:shd w:val="clear" w:color="auto" w:fill="FAFAFA"/>
        </w:rPr>
        <w:t>Daha sonra çalışmalar KEŞAP TÜRK TELE</w:t>
      </w:r>
      <w:r w:rsidR="00BC1314" w:rsidRPr="000311DC">
        <w:rPr>
          <w:rFonts w:ascii="Times New Roman" w:hAnsi="Times New Roman" w:cs="Times New Roman"/>
          <w:sz w:val="28"/>
          <w:shd w:val="clear" w:color="auto" w:fill="FAFAFA"/>
        </w:rPr>
        <w:t>KO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M ORTAOKULU web sitesinde </w:t>
      </w:r>
      <w:r w:rsidRPr="000311DC">
        <w:rPr>
          <w:rFonts w:ascii="Times New Roman" w:hAnsi="Times New Roman" w:cs="Times New Roman"/>
          <w:color w:val="C00000"/>
          <w:sz w:val="28"/>
          <w:shd w:val="clear" w:color="auto" w:fill="FAFAFA"/>
        </w:rPr>
        <w:t xml:space="preserve">DENEY KÜTÜPHANESİ 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kısmına ekleniyor. Böylece fen bilimleri konuları için hazırlanmış video deneyler çevrimiçi ders </w:t>
      </w:r>
      <w:r w:rsidR="00C13DC1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sırasında, ders sonrası zamanlarda konuyu hatırlamak için 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izleniyor, konular yaparak -yaşayarak -deneyerek öğrenildiği için daha iyi pekiştiriliyor. Sadece okulumuz öğrencileri değil ülkemizde yaralanmak isteyen her </w:t>
      </w:r>
      <w:r w:rsidR="00EA3320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ortaokul 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>öğrenci</w:t>
      </w:r>
      <w:r w:rsidR="00EA3320" w:rsidRPr="000311DC">
        <w:rPr>
          <w:rFonts w:ascii="Times New Roman" w:hAnsi="Times New Roman" w:cs="Times New Roman"/>
          <w:sz w:val="28"/>
          <w:shd w:val="clear" w:color="auto" w:fill="FAFAFA"/>
        </w:rPr>
        <w:t>si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için istedikleri zaman izleyecekleri, konuları deneysel olarak öğrenecekleri </w:t>
      </w:r>
      <w:r w:rsidR="00450E9E" w:rsidRPr="000311DC">
        <w:rPr>
          <w:rFonts w:ascii="Times New Roman" w:hAnsi="Times New Roman" w:cs="Times New Roman"/>
          <w:sz w:val="28"/>
          <w:shd w:val="clear" w:color="auto" w:fill="FAFAFA"/>
        </w:rPr>
        <w:t>bir zemin sunu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>yor.</w:t>
      </w:r>
      <w:r w:rsidR="000A653A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</w:t>
      </w:r>
    </w:p>
    <w:p w:rsidR="000311DC" w:rsidRPr="000311DC" w:rsidRDefault="000311DC" w:rsidP="000311DC">
      <w:pPr>
        <w:pStyle w:val="AralkYok"/>
        <w:jc w:val="both"/>
        <w:rPr>
          <w:rFonts w:ascii="Times New Roman" w:hAnsi="Times New Roman" w:cs="Times New Roman"/>
          <w:sz w:val="28"/>
          <w:shd w:val="clear" w:color="auto" w:fill="FAFAFA"/>
        </w:rPr>
      </w:pPr>
    </w:p>
    <w:p w:rsidR="000311DC" w:rsidRDefault="000311DC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</w:p>
    <w:p w:rsidR="000311DC" w:rsidRPr="000311DC" w:rsidRDefault="00EA3320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  <w:r w:rsidRPr="000311DC">
        <w:rPr>
          <w:rFonts w:ascii="Times New Roman" w:hAnsi="Times New Roman" w:cs="Times New Roman"/>
          <w:sz w:val="28"/>
          <w:shd w:val="clear" w:color="auto" w:fill="FAFAFA"/>
        </w:rPr>
        <w:t>Ayni zaman da ülkemiz fen bilimleri öğretmenleri için çevrimiçi derslerde kullanabilecekleri ders materyali sunuyor.</w:t>
      </w:r>
    </w:p>
    <w:p w:rsidR="000311DC" w:rsidRPr="000311DC" w:rsidRDefault="000311DC" w:rsidP="000311DC">
      <w:pPr>
        <w:pStyle w:val="AralkYok"/>
        <w:ind w:firstLine="708"/>
        <w:jc w:val="both"/>
        <w:rPr>
          <w:rFonts w:ascii="Times New Roman" w:hAnsi="Times New Roman" w:cs="Times New Roman"/>
          <w:sz w:val="28"/>
          <w:shd w:val="clear" w:color="auto" w:fill="FAFAFA"/>
        </w:rPr>
      </w:pPr>
    </w:p>
    <w:p w:rsidR="000311DC" w:rsidRDefault="002B22B1" w:rsidP="000311DC">
      <w:pPr>
        <w:pStyle w:val="AralkYok"/>
        <w:jc w:val="both"/>
        <w:rPr>
          <w:rFonts w:ascii="Times New Roman" w:hAnsi="Times New Roman" w:cs="Times New Roman"/>
          <w:sz w:val="28"/>
          <w:shd w:val="clear" w:color="auto" w:fill="FAFAFA"/>
        </w:rPr>
      </w:pP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          </w:t>
      </w:r>
    </w:p>
    <w:p w:rsidR="00F61EDF" w:rsidRPr="00450E9E" w:rsidRDefault="000A653A" w:rsidP="000311DC">
      <w:pPr>
        <w:pStyle w:val="AralkYok"/>
        <w:ind w:firstLine="708"/>
        <w:jc w:val="both"/>
        <w:rPr>
          <w:rFonts w:ascii="Arial" w:hAnsi="Arial" w:cs="Arial"/>
        </w:rPr>
      </w:pPr>
      <w:r w:rsidRPr="000311DC">
        <w:rPr>
          <w:rFonts w:ascii="Times New Roman" w:hAnsi="Times New Roman" w:cs="Times New Roman"/>
          <w:color w:val="C00000"/>
          <w:sz w:val="28"/>
          <w:shd w:val="clear" w:color="auto" w:fill="FAFAFA"/>
        </w:rPr>
        <w:t xml:space="preserve">DENEY KÜTÜPHANESİ </w:t>
      </w:r>
      <w:r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öğrencilerin </w:t>
      </w:r>
      <w:r w:rsidR="00450E9E" w:rsidRPr="000311DC">
        <w:rPr>
          <w:rFonts w:ascii="Times New Roman" w:hAnsi="Times New Roman" w:cs="Times New Roman"/>
          <w:sz w:val="28"/>
          <w:shd w:val="clear" w:color="auto" w:fill="FAFAFA"/>
        </w:rPr>
        <w:t>deneysel çalışmalar</w:t>
      </w:r>
      <w:r w:rsidR="000A2C70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yaparak </w:t>
      </w:r>
      <w:r w:rsidR="00C13DC1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eğlenerek </w:t>
      </w:r>
      <w:r w:rsidR="000A2C70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yeteneklerini ve yaratıcılıklarını </w:t>
      </w:r>
      <w:r w:rsidR="00EA3320" w:rsidRPr="000311DC">
        <w:rPr>
          <w:rFonts w:ascii="Times New Roman" w:hAnsi="Times New Roman" w:cs="Times New Roman"/>
          <w:sz w:val="28"/>
          <w:shd w:val="clear" w:color="auto" w:fill="FAFAFA"/>
        </w:rPr>
        <w:t>geliştiriyor,</w:t>
      </w:r>
      <w:r w:rsidR="00450E9E" w:rsidRPr="000311DC">
        <w:rPr>
          <w:rFonts w:ascii="Times New Roman" w:hAnsi="Times New Roman" w:cs="Times New Roman"/>
          <w:sz w:val="28"/>
          <w:shd w:val="clear" w:color="auto" w:fill="FAFAFA"/>
        </w:rPr>
        <w:t xml:space="preserve"> </w:t>
      </w:r>
      <w:r w:rsidR="00450E9E" w:rsidRPr="000311DC">
        <w:rPr>
          <w:rFonts w:ascii="Times New Roman" w:eastAsia="Times New Roman" w:hAnsi="Times New Roman" w:cs="Times New Roman"/>
          <w:sz w:val="28"/>
          <w:lang w:eastAsia="tr-TR"/>
        </w:rPr>
        <w:t>planlı çalışmanın, çalışma basamaklarını doğru oluşturmanı</w:t>
      </w:r>
      <w:r w:rsidR="002B22B1" w:rsidRPr="000311DC">
        <w:rPr>
          <w:rFonts w:ascii="Times New Roman" w:eastAsia="Times New Roman" w:hAnsi="Times New Roman" w:cs="Times New Roman"/>
          <w:sz w:val="28"/>
          <w:lang w:eastAsia="tr-TR"/>
        </w:rPr>
        <w:t>n önemini, istekli</w:t>
      </w:r>
      <w:r w:rsidR="00EA3320" w:rsidRPr="000311DC">
        <w:rPr>
          <w:rFonts w:ascii="Times New Roman" w:eastAsia="Times New Roman" w:hAnsi="Times New Roman" w:cs="Times New Roman"/>
          <w:sz w:val="28"/>
          <w:lang w:eastAsia="tr-TR"/>
        </w:rPr>
        <w:t xml:space="preserve"> öğrenmeden</w:t>
      </w:r>
      <w:r w:rsidR="00450E9E" w:rsidRPr="000311DC">
        <w:rPr>
          <w:rFonts w:ascii="Times New Roman" w:eastAsia="Times New Roman" w:hAnsi="Times New Roman" w:cs="Times New Roman"/>
          <w:sz w:val="28"/>
          <w:lang w:eastAsia="tr-TR"/>
        </w:rPr>
        <w:t xml:space="preserve"> doğan gücün farkına varıyorlar.</w:t>
      </w:r>
      <w:bookmarkStart w:id="0" w:name="_GoBack"/>
      <w:bookmarkEnd w:id="0"/>
    </w:p>
    <w:sectPr w:rsidR="00F61EDF" w:rsidRPr="00450E9E" w:rsidSect="000311D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5016"/>
    <w:multiLevelType w:val="multilevel"/>
    <w:tmpl w:val="69C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0"/>
    <w:rsid w:val="000311DC"/>
    <w:rsid w:val="000A2C70"/>
    <w:rsid w:val="000A653A"/>
    <w:rsid w:val="002B22B1"/>
    <w:rsid w:val="00450E9E"/>
    <w:rsid w:val="004C2973"/>
    <w:rsid w:val="007B67CB"/>
    <w:rsid w:val="009E2330"/>
    <w:rsid w:val="00BC1314"/>
    <w:rsid w:val="00C02D37"/>
    <w:rsid w:val="00C13DC1"/>
    <w:rsid w:val="00EA3320"/>
    <w:rsid w:val="00F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39C3"/>
  <w15:chartTrackingRefBased/>
  <w15:docId w15:val="{3F05E1D9-5FC1-41BE-ADD4-1513639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1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Muhabbet</dc:creator>
  <cp:keywords/>
  <dc:description/>
  <cp:lastModifiedBy>DELL</cp:lastModifiedBy>
  <cp:revision>10</cp:revision>
  <dcterms:created xsi:type="dcterms:W3CDTF">2020-12-16T18:15:00Z</dcterms:created>
  <dcterms:modified xsi:type="dcterms:W3CDTF">2020-12-17T22:28:00Z</dcterms:modified>
</cp:coreProperties>
</file>